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E876F" w14:textId="40389070" w:rsidR="00911ED2" w:rsidRPr="00E1199C" w:rsidRDefault="00E1199C">
      <w:pPr>
        <w:rPr>
          <w:rFonts w:asciiTheme="minorHAnsi" w:hAnsiTheme="minorHAnsi" w:cstheme="minorHAnsi"/>
          <w:sz w:val="22"/>
          <w:szCs w:val="22"/>
        </w:rPr>
        <w:sectPr w:rsidR="00911ED2" w:rsidRPr="00E1199C" w:rsidSect="00E1199C">
          <w:pgSz w:w="11906" w:h="16838"/>
          <w:pgMar w:top="1134" w:right="1134" w:bottom="1134" w:left="1134" w:header="0" w:footer="0" w:gutter="0"/>
          <w:cols w:space="720"/>
          <w:formProt w:val="0"/>
        </w:sectPr>
      </w:pPr>
      <w:r w:rsidRPr="00E1199C">
        <w:rPr>
          <w:rFonts w:asciiTheme="minorHAnsi" w:hAnsiTheme="minorHAnsi" w:cstheme="minorHAnsi"/>
          <w:sz w:val="22"/>
          <w:szCs w:val="22"/>
        </w:rPr>
        <w:t>Johnnie Odonnell</w:t>
      </w:r>
    </w:p>
    <w:p w14:paraId="0D517DF4" w14:textId="67A776CC" w:rsidR="00911ED2" w:rsidRPr="00E1199C" w:rsidRDefault="00E1199C">
      <w:pPr>
        <w:widowControl/>
        <w:spacing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bookmarkStart w:id="0" w:name="273875520STRT1"/>
      <w:bookmarkEnd w:id="0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XXXX, </w:t>
      </w:r>
      <w:bookmarkStart w:id="1" w:name="273875520CITY1"/>
      <w:bookmarkEnd w:id="1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Monroe, </w:t>
      </w:r>
      <w:bookmarkStart w:id="2" w:name="273875520STAT1"/>
      <w:bookmarkEnd w:id="2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Georgia </w:t>
      </w:r>
      <w:bookmarkStart w:id="3" w:name="273875520ZIPC1"/>
      <w:bookmarkEnd w:id="3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30655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Home: </w:t>
      </w:r>
      <w:bookmarkStart w:id="4" w:name="273875520HPHN1"/>
      <w:bookmarkEnd w:id="4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XXX-XXXX-XXX - Cell: </w:t>
      </w:r>
      <w:bookmarkStart w:id="5" w:name="273875520CPHN1"/>
      <w:bookmarkEnd w:id="5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XXX-XXXX-XXX </w:t>
      </w:r>
      <w:bookmarkStart w:id="6" w:name="273875520EMAI1"/>
      <w:bookmarkEnd w:id="6"/>
    </w:p>
    <w:p w14:paraId="1E856B98" w14:textId="219EDA36" w:rsidR="00E1199C" w:rsidRPr="00E1199C" w:rsidRDefault="00E1199C">
      <w:pPr>
        <w:widowControl/>
        <w:spacing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johnnie@gmail.com</w:t>
      </w:r>
    </w:p>
    <w:p w14:paraId="0A59A75A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C75D388" w14:textId="77777777" w:rsidR="00911ED2" w:rsidRPr="00E1199C" w:rsidRDefault="00911ED2">
      <w:pPr>
        <w:widowControl/>
        <w:spacing w:after="15"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F40C5D9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2F2ED93" w14:textId="77777777" w:rsidR="00911ED2" w:rsidRPr="00E1199C" w:rsidRDefault="00E1199C">
      <w:pPr>
        <w:widowControl/>
        <w:spacing w:line="240" w:lineRule="atLeast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Professional Summary</w:t>
      </w:r>
    </w:p>
    <w:p w14:paraId="2C90EEC7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9009FCA" w14:textId="77777777" w:rsidR="00911ED2" w:rsidRPr="00E1199C" w:rsidRDefault="00E1199C">
      <w:pPr>
        <w:widowControl/>
        <w:spacing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 proven leader adept at developing and focusing a team to excel in all phases of a business organization. Excellent people skills with the ability to attract talent and grow a profitable enterprise.</w:t>
      </w:r>
    </w:p>
    <w:p w14:paraId="17FED5DD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65F2BB8" w14:textId="77777777" w:rsidR="00911ED2" w:rsidRPr="00E1199C" w:rsidRDefault="00911ED2">
      <w:pPr>
        <w:widowControl/>
        <w:spacing w:after="15"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C1D00AB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FAF7D41" w14:textId="77777777" w:rsidR="00911ED2" w:rsidRPr="00E1199C" w:rsidRDefault="00E1199C">
      <w:pPr>
        <w:widowControl/>
        <w:spacing w:line="24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Skills</w:t>
      </w:r>
    </w:p>
    <w:p w14:paraId="3A651E59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4"/>
        <w:gridCol w:w="2469"/>
      </w:tblGrid>
      <w:tr w:rsidR="00911ED2" w:rsidRPr="00E1199C" w14:paraId="329AB28D" w14:textId="77777777" w:rsidTr="00E1199C">
        <w:trPr>
          <w:trHeight w:val="653"/>
        </w:trPr>
        <w:tc>
          <w:tcPr>
            <w:tcW w:w="4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A205C" w14:textId="77777777" w:rsidR="00911ED2" w:rsidRPr="00E1199C" w:rsidRDefault="00E1199C">
            <w:pPr>
              <w:pStyle w:val="TableContents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bookmarkStart w:id="7" w:name="273876129SKC11"/>
            <w:bookmarkStart w:id="8" w:name="273876129SKC21"/>
            <w:bookmarkEnd w:id="7"/>
            <w:bookmarkEnd w:id="8"/>
            <w:r w:rsidRPr="00E1199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Excellent Communicator (verbal and written)</w:t>
            </w:r>
            <w:r w:rsidRPr="00E1199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Sales/Marketing</w:t>
            </w:r>
            <w:r w:rsidRPr="00E1199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Analytical</w:t>
            </w:r>
            <w:r w:rsidRPr="00E1199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Strategic Thinker</w:t>
            </w:r>
          </w:p>
        </w:tc>
        <w:tc>
          <w:tcPr>
            <w:tcW w:w="2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85612" w14:textId="77777777" w:rsidR="00911ED2" w:rsidRPr="00E1199C" w:rsidRDefault="00E1199C">
            <w:pPr>
              <w:pStyle w:val="TableContents"/>
              <w:widowControl/>
              <w:spacing w:before="60" w:line="210" w:lineRule="atLeast"/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</w:pPr>
            <w:r w:rsidRPr="00E1199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Strong Leader</w:t>
            </w:r>
            <w:r w:rsidRPr="00E1199C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br/>
              <w:t>Creative Problem Solver</w:t>
            </w:r>
          </w:p>
        </w:tc>
      </w:tr>
    </w:tbl>
    <w:p w14:paraId="73C0A608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0AE86CE" w14:textId="77777777" w:rsidR="00911ED2" w:rsidRPr="00E1199C" w:rsidRDefault="00911ED2">
      <w:pPr>
        <w:widowControl/>
        <w:spacing w:after="15"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02765718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0F7E76C" w14:textId="77777777" w:rsidR="00911ED2" w:rsidRPr="00E1199C" w:rsidRDefault="00E1199C">
      <w:pPr>
        <w:widowControl/>
        <w:spacing w:line="24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Work History</w:t>
      </w:r>
    </w:p>
    <w:p w14:paraId="1175DA74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14A51CE" w14:textId="77777777" w:rsidR="00911ED2" w:rsidRPr="00E1199C" w:rsidRDefault="00E1199C">
      <w:pPr>
        <w:widowControl/>
        <w:spacing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bookmarkStart w:id="9" w:name="273875521JTIT1"/>
      <w:bookmarkEnd w:id="9"/>
      <w:r w:rsidRPr="00E1199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Middle Market Commercial Banking Manager</w:t>
      </w:r>
      <w:bookmarkStart w:id="10" w:name="273875521COMP1"/>
      <w:bookmarkEnd w:id="10"/>
      <w:r w:rsidRPr="00E1199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Community &amp; Southern Bank 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– </w:t>
      </w:r>
      <w:bookmarkStart w:id="11" w:name="273875521JCIT1"/>
      <w:bookmarkEnd w:id="11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Atlanta, </w:t>
      </w:r>
      <w:bookmarkStart w:id="12" w:name="273875521JSTA1"/>
      <w:bookmarkStart w:id="13" w:name="273875521JDES1"/>
      <w:bookmarkEnd w:id="12"/>
      <w:bookmarkEnd w:id="13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4B31387B" w14:textId="77777777" w:rsidR="00911ED2" w:rsidRPr="00E1199C" w:rsidRDefault="00E1199C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Established the Middle Market Commercial Division for the bank to create and grow relationships with privately held companies with revenue of $15 million to $100 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million.</w:t>
      </w:r>
    </w:p>
    <w:p w14:paraId="3A50AF36" w14:textId="77777777" w:rsidR="00911ED2" w:rsidRPr="00E1199C" w:rsidRDefault="00E1199C"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 also lead the Cash Management and Merchant Card Service divisions for the bank.</w:t>
      </w:r>
    </w:p>
    <w:p w14:paraId="445E6D01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58896A7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14" w:name="273875521JTIT2"/>
      <w:bookmarkEnd w:id="14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Director of Business Banking</w:t>
      </w:r>
      <w:bookmarkStart w:id="15" w:name="273875521COMP2"/>
      <w:bookmarkEnd w:id="15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Community &amp; Southern Bank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16" w:name="273875521JCIT2"/>
      <w:bookmarkEnd w:id="16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Atlanta, </w:t>
      </w:r>
      <w:bookmarkStart w:id="17" w:name="273875521JSTA2"/>
      <w:bookmarkStart w:id="18" w:name="273875521JDES2"/>
      <w:bookmarkEnd w:id="17"/>
      <w:bookmarkEnd w:id="18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GA</w:t>
      </w:r>
    </w:p>
    <w:p w14:paraId="140875F6" w14:textId="77777777" w:rsidR="00911ED2" w:rsidRPr="00E1199C" w:rsidRDefault="00E1199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Tasked with creating a business plan, staffing the division, and setting the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direction for growth.</w:t>
      </w:r>
    </w:p>
    <w:p w14:paraId="23A22A6C" w14:textId="77777777" w:rsidR="00911ED2" w:rsidRPr="00E1199C" w:rsidRDefault="00E1199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Division includes the bank's footprint, which is West, North and East Georgia, as well as Metro Atlanta.</w:t>
      </w:r>
    </w:p>
    <w:p w14:paraId="1F4232B9" w14:textId="77777777" w:rsidR="00911ED2" w:rsidRPr="00E1199C" w:rsidRDefault="00E1199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January - October2012, the division generated $33MM in new loans and $16.5M in new deposits.</w:t>
      </w:r>
    </w:p>
    <w:p w14:paraId="49A0B39B" w14:textId="77777777" w:rsidR="00911ED2" w:rsidRPr="00E1199C" w:rsidRDefault="00E1199C"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During this same period, the divisi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on generated over 2,500 business development calls, including 1800+ calls on prospects.</w:t>
      </w:r>
    </w:p>
    <w:p w14:paraId="35171754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1E6B912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19" w:name="273875521JTIT3"/>
      <w:bookmarkEnd w:id="19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East Region President</w:t>
      </w:r>
      <w:bookmarkStart w:id="20" w:name="273875521COMP3"/>
      <w:bookmarkEnd w:id="20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Community &amp; Southern Bank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21" w:name="273875521JCIT3"/>
      <w:bookmarkEnd w:id="21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Atlanta, </w:t>
      </w:r>
      <w:bookmarkStart w:id="22" w:name="273875521JSTA3"/>
      <w:bookmarkStart w:id="23" w:name="273875521JDES3"/>
      <w:bookmarkEnd w:id="22"/>
      <w:bookmarkEnd w:id="23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GA</w:t>
      </w:r>
    </w:p>
    <w:p w14:paraId="1B56D34A" w14:textId="77777777" w:rsidR="00911ED2" w:rsidRPr="00E1199C" w:rsidRDefault="00E1199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Named East Region President in November 2010.</w:t>
      </w:r>
    </w:p>
    <w:p w14:paraId="6CF47900" w14:textId="77777777" w:rsidR="00911ED2" w:rsidRPr="00E1199C" w:rsidRDefault="00E1199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Assimilated an acquired 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institution into an evolving CSB community banking model.</w:t>
      </w:r>
    </w:p>
    <w:p w14:paraId="79D2DAE6" w14:textId="77777777" w:rsidR="00911ED2" w:rsidRPr="00E1199C" w:rsidRDefault="00E1199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Community &amp; Southern Bank was created in January 2010 for the purpose of acquiring failed banks from the FDIC.</w:t>
      </w:r>
    </w:p>
    <w:p w14:paraId="2924AAF5" w14:textId="77777777" w:rsidR="00911ED2" w:rsidRPr="00E1199C" w:rsidRDefault="00E1199C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Between January 2010 and August 2012, we acquired seven failed banks and have assets at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July 2013 of $2.8 billion.</w:t>
      </w:r>
    </w:p>
    <w:p w14:paraId="7EBF4727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B198E52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24" w:name="273875521JTIT4"/>
      <w:bookmarkEnd w:id="24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President/CEO, and Director</w:t>
      </w:r>
      <w:bookmarkStart w:id="25" w:name="273875521COMP4"/>
      <w:bookmarkEnd w:id="25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Legacy State Bank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26" w:name="273875521JCIT4"/>
      <w:bookmarkEnd w:id="26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Loganville, </w:t>
      </w:r>
      <w:bookmarkStart w:id="27" w:name="273875521JSTA4"/>
      <w:bookmarkStart w:id="28" w:name="273875521JDES4"/>
      <w:bookmarkEnd w:id="27"/>
      <w:bookmarkEnd w:id="28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6E7589AC" w14:textId="77777777" w:rsidR="00911ED2" w:rsidRPr="00E1199C" w:rsidRDefault="00E1199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LSB was a denovo bank, which opened for business in March, 2005.</w:t>
      </w:r>
    </w:p>
    <w:p w14:paraId="2E2F79EE" w14:textId="77777777" w:rsidR="00911ED2" w:rsidRPr="00E1199C" w:rsidRDefault="00E1199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 was hired to replace a departing CEO and Senior Lending Officer because t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he bank was placed under regulatory sanctions.</w:t>
      </w:r>
    </w:p>
    <w:p w14:paraId="6E656F68" w14:textId="77777777" w:rsidR="00911ED2" w:rsidRPr="00E1199C" w:rsidRDefault="00E1199C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Hired an executive team, corrected numerous deficiencies and began a turn around that lasted until the depression in 2007.</w:t>
      </w:r>
    </w:p>
    <w:p w14:paraId="446FE1B7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33309EB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29" w:name="273875521JTIT5"/>
      <w:bookmarkEnd w:id="29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President/CEO, Organizer and Director</w:t>
      </w:r>
      <w:bookmarkStart w:id="30" w:name="273875521COMP5"/>
      <w:bookmarkEnd w:id="30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Rivoli Bank &amp; Trust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31" w:name="273875521JCIT5"/>
      <w:bookmarkEnd w:id="31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Macon,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</w:t>
      </w:r>
      <w:bookmarkStart w:id="32" w:name="273875521JSTA5"/>
      <w:bookmarkStart w:id="33" w:name="273875521JDES5"/>
      <w:bookmarkEnd w:id="32"/>
      <w:bookmarkEnd w:id="33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28102715" w14:textId="77777777" w:rsidR="00911ED2" w:rsidRPr="00E1199C" w:rsidRDefault="00E1199C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Developed and executed the plan to organize Rivoli Bank.</w:t>
      </w:r>
    </w:p>
    <w:p w14:paraId="0EB818A3" w14:textId="77777777" w:rsidR="00911ED2" w:rsidRPr="00E1199C" w:rsidRDefault="00E1199C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Selected the initial board members, obtained charter approval, raised capital and opened for business June 12, 1997.</w:t>
      </w:r>
    </w:p>
    <w:p w14:paraId="4795EE0C" w14:textId="77777777" w:rsidR="00911ED2" w:rsidRPr="00E1199C" w:rsidRDefault="00E1199C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Total assets at September 30, 2005 were $212 million.</w:t>
      </w:r>
    </w:p>
    <w:p w14:paraId="5DDA0B1D" w14:textId="77777777" w:rsidR="00911ED2" w:rsidRPr="00E1199C" w:rsidRDefault="00E1199C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Reached an 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agreement to sell Rivoli in September 2005; closed the sale on December 31, 2005.</w:t>
      </w:r>
    </w:p>
    <w:p w14:paraId="10E93FB0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F3D08D8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34" w:name="273875521JTIT6"/>
      <w:bookmarkEnd w:id="34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EVP &amp; State Marketing Executive</w:t>
      </w:r>
      <w:bookmarkStart w:id="35" w:name="273875521COMP6"/>
      <w:bookmarkEnd w:id="35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Bank of America/Citizens and Southern National B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36" w:name="273875521JCIT6"/>
      <w:bookmarkEnd w:id="36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Atlanta, </w:t>
      </w:r>
      <w:bookmarkStart w:id="37" w:name="273875521JSTA6"/>
      <w:bookmarkStart w:id="38" w:name="273875521JDES6"/>
      <w:bookmarkEnd w:id="37"/>
      <w:bookmarkEnd w:id="38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4389325E" w14:textId="77777777" w:rsidR="00911ED2" w:rsidRPr="00E1199C" w:rsidRDefault="00E1199C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Created, directed and managed all marketing plans for 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the community and commercial banks in Georgia.</w:t>
      </w:r>
    </w:p>
    <w:p w14:paraId="015E0935" w14:textId="77777777" w:rsidR="00911ED2" w:rsidRPr="00E1199C" w:rsidRDefault="00E1199C"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Key member of a team dedicated to planning and execution of the bank's sponsorship of the 1996 Summer Olympic Games.</w:t>
      </w:r>
    </w:p>
    <w:p w14:paraId="0F93ED8E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90D1603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39" w:name="273875521JTIT7"/>
      <w:bookmarkEnd w:id="39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EVP &amp; Regional Executive</w:t>
      </w:r>
      <w:bookmarkStart w:id="40" w:name="273875521COMP7"/>
      <w:bookmarkEnd w:id="40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Bank of America/Citizens &amp; Southern </w:t>
      </w:r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National Bank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41" w:name="273875521JCIT7"/>
      <w:bookmarkEnd w:id="41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Macon, </w:t>
      </w:r>
      <w:bookmarkStart w:id="42" w:name="273875521JSTA7"/>
      <w:bookmarkStart w:id="43" w:name="273875521JDES7"/>
      <w:bookmarkEnd w:id="42"/>
      <w:bookmarkEnd w:id="43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461243A0" w14:textId="77777777" w:rsidR="00911ED2" w:rsidRPr="00E1199C" w:rsidRDefault="00E1199C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This region included twenty-eight banks in Central and South Georgia with loans totaling $650 million and deposits totaling $780 million.</w:t>
      </w:r>
    </w:p>
    <w:p w14:paraId="45B91AB4" w14:textId="77777777" w:rsidR="00911ED2" w:rsidRPr="00E1199C" w:rsidRDefault="00E1199C"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lastRenderedPageBreak/>
        <w:t xml:space="preserve">Responsibilities included growth, profitability, credit quality, management 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staffing, board organization, and overall leadership of this geographically and economically diverse region.</w:t>
      </w:r>
    </w:p>
    <w:p w14:paraId="69425377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088E189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44" w:name="273875521JTIT8"/>
      <w:bookmarkEnd w:id="44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President/CEO Central Georgia Regional Executive</w:t>
      </w:r>
      <w:bookmarkStart w:id="45" w:name="273875521COMP8"/>
      <w:bookmarkEnd w:id="45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Citizens &amp; Southern National Bank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46" w:name="273875521JCIT8"/>
      <w:bookmarkEnd w:id="46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Macon, </w:t>
      </w:r>
      <w:bookmarkStart w:id="47" w:name="273875521JSTA8"/>
      <w:bookmarkStart w:id="48" w:name="273875521JDES8"/>
      <w:bookmarkEnd w:id="47"/>
      <w:bookmarkEnd w:id="48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  <w:r w:rsidRPr="00E1199C">
        <w:rPr>
          <w:rFonts w:asciiTheme="minorHAnsi" w:hAnsiTheme="minorHAnsi" w:cstheme="minorHAnsi"/>
          <w:sz w:val="22"/>
          <w:szCs w:val="22"/>
        </w:rPr>
        <w:pict w14:anchorId="25332840">
          <v:rect id="_x0000_s1027" style="position:absolute;margin-left:0;margin-top:0;width:78.75pt;height:10.4pt;z-index:251657216;mso-wrap-distance-left:0;mso-wrap-distance-top:0;mso-wrap-distance-right:0;mso-wrap-distance-bottom:0;mso-position-horizontal-relative:text;mso-position-vertical-relative:text" fillcolor="#00a">
            <v:fill opacity="0"/>
            <v:textbox inset="0,0,0,0">
              <w:txbxContent>
                <w:p w14:paraId="13B37273" w14:textId="77777777" w:rsidR="00911ED2" w:rsidRDefault="00E1199C">
                  <w:pPr>
                    <w:pStyle w:val="TextBody"/>
                    <w:spacing w:after="0"/>
                    <w:rPr>
                      <w:sz w:val="18"/>
                    </w:rPr>
                  </w:pPr>
                  <w:bookmarkStart w:id="49" w:name="273875521JSTD8"/>
                  <w:bookmarkEnd w:id="49"/>
                  <w:r>
                    <w:rPr>
                      <w:sz w:val="18"/>
                    </w:rPr>
                    <w:t>01/1987</w:t>
                  </w:r>
                  <w:r>
                    <w:rPr>
                      <w:sz w:val="18"/>
                    </w:rPr>
                    <w:t> </w:t>
                  </w:r>
                  <w:r>
                    <w:rPr>
                      <w:sz w:val="18"/>
                    </w:rPr>
                    <w:t>to </w:t>
                  </w:r>
                  <w:bookmarkStart w:id="50" w:name="273875521EDDT8"/>
                  <w:bookmarkEnd w:id="50"/>
                  <w:r>
                    <w:rPr>
                      <w:sz w:val="18"/>
                    </w:rPr>
                    <w:t>01/1992</w:t>
                  </w:r>
                </w:p>
              </w:txbxContent>
            </v:textbox>
            <w10:wrap type="square" side="right"/>
          </v:rect>
        </w:pict>
      </w:r>
    </w:p>
    <w:p w14:paraId="0E410E6D" w14:textId="77777777" w:rsidR="00911ED2" w:rsidRPr="00E1199C" w:rsidRDefault="00E1199C"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This region included seventeen banks in Jackson, Thomaston, LaGrange, Warner Robins, and Macon.</w:t>
      </w:r>
    </w:p>
    <w:p w14:paraId="70D33447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18968F9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51" w:name="273875521JTIT9"/>
      <w:bookmarkEnd w:id="51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Senior Lender/Senior Credit Officer</w:t>
      </w:r>
      <w:bookmarkStart w:id="52" w:name="273875521COMP9"/>
      <w:bookmarkEnd w:id="52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Citizens &amp; Southern National Bank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53" w:name="273875521JCIT9"/>
      <w:bookmarkEnd w:id="53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Macon, </w:t>
      </w:r>
      <w:bookmarkStart w:id="54" w:name="273875521JSTA9"/>
      <w:bookmarkStart w:id="55" w:name="273875521JDES9"/>
      <w:bookmarkEnd w:id="54"/>
      <w:bookmarkEnd w:id="55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3F8D08ED" w14:textId="77777777" w:rsidR="00911ED2" w:rsidRPr="00E1199C" w:rsidRDefault="00E1199C">
      <w:pPr>
        <w:pStyle w:val="TextBody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Managed the commercial lending department and was 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responsible for the bank's loan portfolio quality.</w:t>
      </w:r>
    </w:p>
    <w:p w14:paraId="209C384D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428B166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ommercial Loan Officer</w:t>
      </w:r>
      <w:bookmarkStart w:id="56" w:name="273875521COMP10"/>
      <w:bookmarkEnd w:id="56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Citizens &amp; Southern National Bank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57" w:name="273875521JCIT10"/>
      <w:bookmarkEnd w:id="57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Atlanta, </w:t>
      </w:r>
      <w:bookmarkStart w:id="58" w:name="273875521JSTA10"/>
      <w:bookmarkStart w:id="59" w:name="273875521JDES10"/>
      <w:bookmarkEnd w:id="58"/>
      <w:bookmarkEnd w:id="59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482A5E36" w14:textId="77777777" w:rsidR="00911ED2" w:rsidRPr="00E1199C" w:rsidRDefault="00E1199C">
      <w:pPr>
        <w:pStyle w:val="TextBody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Managed a commercial lending department in Atlanta.</w:t>
      </w:r>
    </w:p>
    <w:p w14:paraId="1C6D1463" w14:textId="77777777" w:rsidR="00911ED2" w:rsidRPr="00E1199C" w:rsidRDefault="00E1199C">
      <w:pPr>
        <w:pStyle w:val="TextBody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National Accounts Representative selling lending and cash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management services to large corporations with a southeastern presence.</w:t>
      </w:r>
    </w:p>
    <w:p w14:paraId="1FB3DA7B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1D16338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60" w:name="273875521JTIT11"/>
      <w:bookmarkEnd w:id="60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General Manager</w:t>
      </w:r>
      <w:bookmarkStart w:id="61" w:name="273875521COMP11"/>
      <w:bookmarkEnd w:id="61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Fairway Ford, Inc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62" w:name="273875521JCIT11"/>
      <w:bookmarkEnd w:id="62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Thomaston, </w:t>
      </w:r>
      <w:bookmarkStart w:id="63" w:name="273875521JSTA11"/>
      <w:bookmarkStart w:id="64" w:name="273875521JDES11"/>
      <w:bookmarkEnd w:id="63"/>
      <w:bookmarkEnd w:id="64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68D84092" w14:textId="77777777" w:rsidR="00911ED2" w:rsidRPr="00E1199C" w:rsidRDefault="00E1199C">
      <w:pPr>
        <w:pStyle w:val="TextBody"/>
        <w:widowControl/>
        <w:numPr>
          <w:ilvl w:val="0"/>
          <w:numId w:val="11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Family owned Ford-Mercury dealership.</w:t>
      </w:r>
    </w:p>
    <w:p w14:paraId="4B320A17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9B9E128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65" w:name="273875521JTIT12"/>
      <w:bookmarkEnd w:id="65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Various</w:t>
      </w:r>
      <w:bookmarkStart w:id="66" w:name="273875521COMP12"/>
      <w:bookmarkEnd w:id="66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National Bank of Georgia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– </w:t>
      </w:r>
      <w:bookmarkStart w:id="67" w:name="273875521JCIT12"/>
      <w:bookmarkEnd w:id="67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Atlanta, </w:t>
      </w:r>
      <w:bookmarkStart w:id="68" w:name="273875521JSTA12"/>
      <w:bookmarkStart w:id="69" w:name="273875521JDES12"/>
      <w:bookmarkEnd w:id="68"/>
      <w:bookmarkEnd w:id="69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4AFF9C57" w14:textId="77777777" w:rsidR="00911ED2" w:rsidRPr="00E1199C" w:rsidRDefault="00E1199C">
      <w:pPr>
        <w:pStyle w:val="TextBody"/>
        <w:widowControl/>
        <w:numPr>
          <w:ilvl w:val="0"/>
          <w:numId w:val="12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Successfully completed Management Training Program and advanced to Regional Manager in North Atlanta.</w:t>
      </w:r>
    </w:p>
    <w:p w14:paraId="4B1D8328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463D6F4C" w14:textId="77777777" w:rsidR="00911ED2" w:rsidRPr="00E1199C" w:rsidRDefault="00911ED2">
      <w:pPr>
        <w:widowControl/>
        <w:spacing w:after="15"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DE38150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BE4B792" w14:textId="77777777" w:rsidR="00911ED2" w:rsidRPr="00E1199C" w:rsidRDefault="00E1199C">
      <w:pPr>
        <w:widowControl/>
        <w:spacing w:line="24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Education</w:t>
      </w:r>
    </w:p>
    <w:p w14:paraId="70635040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D0A9CE4" w14:textId="77777777" w:rsidR="00911ED2" w:rsidRPr="00E1199C" w:rsidRDefault="00E1199C">
      <w:pPr>
        <w:widowControl/>
        <w:spacing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BA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: </w:t>
      </w:r>
      <w:bookmarkStart w:id="70" w:name="273875523STUY1"/>
      <w:bookmarkEnd w:id="70"/>
      <w:r w:rsidRPr="00E1199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Risk Management and Insurance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bookmarkStart w:id="71" w:name="273875523SCHO1"/>
      <w:bookmarkEnd w:id="71"/>
      <w:r w:rsidRPr="00E1199C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University of Georgia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 - </w:t>
      </w:r>
      <w:bookmarkStart w:id="72" w:name="273875523SCIT1"/>
      <w:bookmarkEnd w:id="72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Athens, </w:t>
      </w:r>
      <w:bookmarkStart w:id="73" w:name="273875523SSTA1"/>
      <w:bookmarkStart w:id="74" w:name="273875523FRFM1"/>
      <w:bookmarkEnd w:id="73"/>
      <w:bookmarkEnd w:id="74"/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0B319133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79C181D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75" w:name="273875523DGRE2"/>
      <w:bookmarkEnd w:id="75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J.D.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: </w:t>
      </w:r>
      <w:bookmarkStart w:id="76" w:name="273875523STUY2"/>
      <w:bookmarkEnd w:id="76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br/>
      </w:r>
      <w:bookmarkStart w:id="77" w:name="273875523SCHO2"/>
      <w:bookmarkEnd w:id="77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Atlanta Law School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- </w:t>
      </w:r>
      <w:bookmarkStart w:id="78" w:name="273875523SCIT2"/>
      <w:bookmarkEnd w:id="78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Atlanta, </w:t>
      </w:r>
      <w:bookmarkStart w:id="79" w:name="273875523SSTA2"/>
      <w:bookmarkStart w:id="80" w:name="273875523FRFM2"/>
      <w:bookmarkEnd w:id="79"/>
      <w:bookmarkEnd w:id="80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Georgia</w:t>
      </w:r>
    </w:p>
    <w:p w14:paraId="0A55C810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17E8B1C8" w14:textId="77777777" w:rsidR="00911ED2" w:rsidRPr="00E1199C" w:rsidRDefault="00E1199C">
      <w:pPr>
        <w:widowControl/>
        <w:spacing w:line="210" w:lineRule="atLeast"/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</w:pPr>
      <w:bookmarkStart w:id="81" w:name="273875523DGRE3"/>
      <w:bookmarkEnd w:id="81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Program for Management Development (PMD). Graduated in 1986.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:</w:t>
      </w:r>
      <w:bookmarkStart w:id="82" w:name="273875523STUY3"/>
      <w:bookmarkStart w:id="83" w:name="273875523SCHO3"/>
      <w:bookmarkEnd w:id="82"/>
      <w:bookmarkEnd w:id="83"/>
      <w:r w:rsidRPr="00E1199C">
        <w:rPr>
          <w:rFonts w:asciiTheme="minorHAnsi" w:eastAsia="Times New Roman;Times;serif" w:hAnsiTheme="minorHAnsi" w:cstheme="minorHAnsi"/>
          <w:b/>
          <w:color w:val="000000"/>
          <w:sz w:val="22"/>
          <w:szCs w:val="22"/>
          <w:shd w:val="clear" w:color="auto" w:fill="FFFFFF"/>
        </w:rPr>
        <w:t>Harvard Graduate School of Business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 - </w:t>
      </w:r>
      <w:bookmarkStart w:id="84" w:name="273875523SCIT3"/>
      <w:bookmarkEnd w:id="84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Boston, </w:t>
      </w:r>
      <w:bookmarkStart w:id="85" w:name="273875523SSTA3"/>
      <w:bookmarkEnd w:id="85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Massachussetts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br/>
      </w:r>
      <w:bookmarkStart w:id="86" w:name="273875523FRFM3"/>
      <w:bookmarkEnd w:id="86"/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 xml:space="preserve">PMD was an intense 12 week </w:t>
      </w:r>
      <w:r w:rsidRPr="00E1199C">
        <w:rPr>
          <w:rFonts w:asciiTheme="minorHAnsi" w:eastAsia="Times New Roman;Times;serif" w:hAnsiTheme="minorHAnsi" w:cstheme="minorHAnsi"/>
          <w:color w:val="000000"/>
          <w:sz w:val="22"/>
          <w:szCs w:val="22"/>
          <w:shd w:val="clear" w:color="auto" w:fill="FFFFFF"/>
        </w:rPr>
        <w:t>in residence Executive Education program at Harvard University's Graduate School of Business.</w:t>
      </w:r>
      <w:r w:rsidRPr="00E1199C">
        <w:rPr>
          <w:rFonts w:asciiTheme="minorHAnsi" w:hAnsiTheme="minorHAnsi" w:cstheme="minorHAnsi"/>
          <w:sz w:val="22"/>
          <w:szCs w:val="22"/>
        </w:rPr>
        <w:pict w14:anchorId="369BD7D2">
          <v:rect id="_x0000_s1026" style="position:absolute;margin-left:0;margin-top:0;width:78.75pt;height:13.8pt;z-index:251658240;mso-wrap-distance-left:0;mso-wrap-distance-top:0;mso-wrap-distance-right:0;mso-wrap-distance-bottom:0;mso-position-horizontal-relative:text;mso-position-vertical-relative:text" fillcolor="#00a">
            <v:fill opacity="0"/>
            <v:textbox inset="0,0,0,0">
              <w:txbxContent>
                <w:p w14:paraId="6B6CF705" w14:textId="77777777" w:rsidR="00911ED2" w:rsidRDefault="00911ED2">
                  <w:pPr>
                    <w:pStyle w:val="TextBody"/>
                  </w:pPr>
                  <w:bookmarkStart w:id="87" w:name="273875523GRYR3"/>
                  <w:bookmarkEnd w:id="87"/>
                </w:p>
              </w:txbxContent>
            </v:textbox>
            <w10:wrap type="square" side="right"/>
          </v:rect>
        </w:pict>
      </w:r>
    </w:p>
    <w:p w14:paraId="54F90053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F8E529B" w14:textId="77777777" w:rsidR="00911ED2" w:rsidRPr="00E1199C" w:rsidRDefault="00911ED2">
      <w:pPr>
        <w:widowControl/>
        <w:spacing w:after="15"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4203F813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D50BCCE" w14:textId="77777777" w:rsidR="00911ED2" w:rsidRPr="00E1199C" w:rsidRDefault="00E1199C">
      <w:pPr>
        <w:widowControl/>
        <w:spacing w:line="24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Affiliations</w:t>
      </w:r>
    </w:p>
    <w:p w14:paraId="0D6804C1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A8B1263" w14:textId="77777777" w:rsidR="00911ED2" w:rsidRPr="00E1199C" w:rsidRDefault="00911ED2">
      <w:pPr>
        <w:widowControl/>
        <w:spacing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44D5B98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56BFCB2E" w14:textId="77777777" w:rsidR="00911ED2" w:rsidRPr="00E1199C" w:rsidRDefault="00E1199C">
      <w:pPr>
        <w:widowControl/>
        <w:spacing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</w:p>
    <w:p w14:paraId="16E29262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0D1677F2" w14:textId="77777777" w:rsidR="00911ED2" w:rsidRPr="00E1199C" w:rsidRDefault="00911ED2">
      <w:pPr>
        <w:widowControl/>
        <w:spacing w:after="15"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32043730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66C5EFB9" w14:textId="77777777" w:rsidR="00911ED2" w:rsidRPr="00E1199C" w:rsidRDefault="00E1199C">
      <w:pPr>
        <w:widowControl/>
        <w:spacing w:line="24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Additional Information</w:t>
      </w:r>
    </w:p>
    <w:p w14:paraId="528A6A64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23206488" w14:textId="77777777" w:rsidR="00911ED2" w:rsidRPr="00E1199C" w:rsidRDefault="00911ED2">
      <w:pPr>
        <w:widowControl/>
        <w:spacing w:line="210" w:lineRule="atLeast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2CBD85F5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7DC8C597" w14:textId="77777777" w:rsidR="00911ED2" w:rsidRPr="00E1199C" w:rsidRDefault="00E1199C">
      <w:pPr>
        <w:pStyle w:val="TextBody"/>
        <w:widowControl/>
        <w:numPr>
          <w:ilvl w:val="0"/>
          <w:numId w:val="1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10" w:lineRule="atLeast"/>
        <w:ind w:left="345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MEMBERSHIPS AND AFFILIATIONS State Bar of Georgia, since 1980; Past Secretary, Group 10, Georgia Bankers Association; Community Bankers Council of the American Bankers Association, 1999-2002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; Chairman, Group 6, Georgia Bankers Association, 2001; Former board member, Georgia Bankers Association; Former board member, Community Bankers Association of Georgia and Chair of Membership Committee; former director and member, Downtown Macon Rotary Clu</w:t>
      </w:r>
      <w:r w:rsidRPr="00E1199C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b; former Chairman, United Way of Central Georgia; and former Treasurer and board member, Macon Chamber of Commerce; Chairman of the 2007-2008 United Way of Walton County fundraising campaign.</w:t>
      </w:r>
    </w:p>
    <w:p w14:paraId="1A513DE6" w14:textId="77777777" w:rsidR="00911ED2" w:rsidRPr="00E1199C" w:rsidRDefault="00911ED2">
      <w:pPr>
        <w:rPr>
          <w:rFonts w:asciiTheme="minorHAnsi" w:hAnsiTheme="minorHAnsi" w:cstheme="minorHAnsi"/>
          <w:sz w:val="22"/>
          <w:szCs w:val="22"/>
        </w:rPr>
        <w:sectPr w:rsidR="00911ED2" w:rsidRPr="00E1199C">
          <w:type w:val="continuous"/>
          <w:pgSz w:w="11906" w:h="16838"/>
          <w:pgMar w:top="1134" w:right="1134" w:bottom="1134" w:left="1134" w:header="0" w:footer="0" w:gutter="0"/>
          <w:cols w:space="720"/>
          <w:formProt w:val="0"/>
        </w:sectPr>
      </w:pPr>
    </w:p>
    <w:p w14:paraId="39C066C3" w14:textId="77777777" w:rsidR="00911ED2" w:rsidRPr="00E1199C" w:rsidRDefault="00911ED2">
      <w:pPr>
        <w:pStyle w:val="TextBody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911ED2" w:rsidRPr="00E1199C">
      <w:type w:val="continuous"/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;Times;serif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37B1B"/>
    <w:multiLevelType w:val="multilevel"/>
    <w:tmpl w:val="2E6C3DC0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07ED3FF2"/>
    <w:multiLevelType w:val="multilevel"/>
    <w:tmpl w:val="F21CB854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0B154E55"/>
    <w:multiLevelType w:val="multilevel"/>
    <w:tmpl w:val="9C1EB424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14C46636"/>
    <w:multiLevelType w:val="multilevel"/>
    <w:tmpl w:val="C8388A56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25E60FFB"/>
    <w:multiLevelType w:val="multilevel"/>
    <w:tmpl w:val="81E84546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2A8C01D5"/>
    <w:multiLevelType w:val="multilevel"/>
    <w:tmpl w:val="1122CCCA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 w15:restartNumberingAfterBreak="0">
    <w:nsid w:val="3C926825"/>
    <w:multiLevelType w:val="multilevel"/>
    <w:tmpl w:val="56905D96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3FF733D2"/>
    <w:multiLevelType w:val="multilevel"/>
    <w:tmpl w:val="87C4FFB6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 w15:restartNumberingAfterBreak="0">
    <w:nsid w:val="4012227B"/>
    <w:multiLevelType w:val="multilevel"/>
    <w:tmpl w:val="FABA57D0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 w15:restartNumberingAfterBreak="0">
    <w:nsid w:val="48727856"/>
    <w:multiLevelType w:val="multilevel"/>
    <w:tmpl w:val="79E2676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E2F29E0"/>
    <w:multiLevelType w:val="multilevel"/>
    <w:tmpl w:val="595C7D24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1" w15:restartNumberingAfterBreak="0">
    <w:nsid w:val="4F28659C"/>
    <w:multiLevelType w:val="multilevel"/>
    <w:tmpl w:val="D2824CD6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2" w15:restartNumberingAfterBreak="0">
    <w:nsid w:val="683E61A2"/>
    <w:multiLevelType w:val="multilevel"/>
    <w:tmpl w:val="80FCC748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3" w15:restartNumberingAfterBreak="0">
    <w:nsid w:val="6D231D75"/>
    <w:multiLevelType w:val="multilevel"/>
    <w:tmpl w:val="7004E4D6"/>
    <w:lvl w:ilvl="0">
      <w:start w:val="1"/>
      <w:numFmt w:val="bullet"/>
      <w:lvlText w:val=""/>
      <w:lvlJc w:val="left"/>
      <w:pPr>
        <w:tabs>
          <w:tab w:val="num" w:pos="150"/>
        </w:tabs>
        <w:ind w:left="15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0"/>
  </w:num>
  <w:num w:numId="8">
    <w:abstractNumId w:val="7"/>
  </w:num>
  <w:num w:numId="9">
    <w:abstractNumId w:val="10"/>
  </w:num>
  <w:num w:numId="10">
    <w:abstractNumId w:val="5"/>
  </w:num>
  <w:num w:numId="11">
    <w:abstractNumId w:val="13"/>
  </w:num>
  <w:num w:numId="12">
    <w:abstractNumId w:val="6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1ED2"/>
    <w:rsid w:val="00911ED2"/>
    <w:rsid w:val="00E1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0303553"/>
  <w15:docId w15:val="{D4B0B55F-32D6-4D53-9B7B-69A7F5A8F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775</Words>
  <Characters>4420</Characters>
  <Application>Microsoft Office Word</Application>
  <DocSecurity>0</DocSecurity>
  <Lines>36</Lines>
  <Paragraphs>10</Paragraphs>
  <ScaleCrop>false</ScaleCrop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2017-03-22T09:57:00Z</dcterms:created>
  <dcterms:modified xsi:type="dcterms:W3CDTF">2021-05-18T09:32:00Z</dcterms:modified>
  <dc:language>en-IN</dc:language>
</cp:coreProperties>
</file>